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15C5" w:rsidRDefault="003315C5" w:rsidP="003315C5">
      <w:pPr>
        <w:pStyle w:val="a3"/>
        <w:spacing w:line="276" w:lineRule="auto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ПРОЕКТ</w:t>
      </w:r>
    </w:p>
    <w:p w:rsidR="00311B12" w:rsidRPr="00311B12" w:rsidRDefault="00311B12" w:rsidP="006D0C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311B12">
        <w:rPr>
          <w:rFonts w:ascii="Times New Roman" w:hAnsi="Times New Roman" w:cs="Times New Roman"/>
          <w:b/>
          <w:sz w:val="24"/>
          <w:szCs w:val="24"/>
        </w:rPr>
        <w:t>Паспорт</w:t>
      </w:r>
    </w:p>
    <w:p w:rsidR="00311B12" w:rsidRPr="00311B12" w:rsidRDefault="00311B12" w:rsidP="006D0C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1B12">
        <w:rPr>
          <w:rFonts w:ascii="Times New Roman" w:hAnsi="Times New Roman" w:cs="Times New Roman"/>
          <w:b/>
          <w:sz w:val="24"/>
          <w:szCs w:val="24"/>
        </w:rPr>
        <w:t>муниципальной программы</w:t>
      </w:r>
    </w:p>
    <w:p w:rsidR="00311B12" w:rsidRPr="00311B12" w:rsidRDefault="00311B12" w:rsidP="006D0C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1B12">
        <w:rPr>
          <w:rFonts w:ascii="Times New Roman" w:hAnsi="Times New Roman" w:cs="Times New Roman"/>
          <w:b/>
          <w:sz w:val="24"/>
          <w:szCs w:val="24"/>
        </w:rPr>
        <w:t>«Формирование современной городской среды на территории Беломорского муниципального округа Республики Карелия на 2024-2030 годы»</w:t>
      </w:r>
    </w:p>
    <w:tbl>
      <w:tblPr>
        <w:tblW w:w="1077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120"/>
        <w:gridCol w:w="850"/>
        <w:gridCol w:w="1134"/>
        <w:gridCol w:w="1418"/>
        <w:gridCol w:w="1417"/>
        <w:gridCol w:w="1276"/>
        <w:gridCol w:w="992"/>
      </w:tblGrid>
      <w:tr w:rsidR="00311B12" w:rsidRPr="00311B12" w:rsidTr="008F4999">
        <w:trPr>
          <w:trHeight w:val="848"/>
        </w:trPr>
        <w:tc>
          <w:tcPr>
            <w:tcW w:w="567" w:type="dxa"/>
            <w:shd w:val="clear" w:color="auto" w:fill="auto"/>
          </w:tcPr>
          <w:p w:rsidR="00311B12" w:rsidRPr="00311B12" w:rsidRDefault="00311B12" w:rsidP="008F49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B1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20" w:type="dxa"/>
          </w:tcPr>
          <w:p w:rsidR="00311B12" w:rsidRPr="00311B12" w:rsidRDefault="00311B12" w:rsidP="00312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B1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087" w:type="dxa"/>
            <w:gridSpan w:val="6"/>
          </w:tcPr>
          <w:p w:rsidR="00311B12" w:rsidRPr="00311B12" w:rsidRDefault="00311B12" w:rsidP="00312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B1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</w:tr>
      <w:tr w:rsidR="00311B12" w:rsidRPr="00311B12" w:rsidTr="008F4999">
        <w:trPr>
          <w:trHeight w:val="756"/>
        </w:trPr>
        <w:tc>
          <w:tcPr>
            <w:tcW w:w="567" w:type="dxa"/>
            <w:shd w:val="clear" w:color="auto" w:fill="auto"/>
          </w:tcPr>
          <w:p w:rsidR="00311B12" w:rsidRPr="00311B12" w:rsidRDefault="00311B12" w:rsidP="00312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B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0" w:type="dxa"/>
          </w:tcPr>
          <w:p w:rsidR="00311B12" w:rsidRPr="00311B12" w:rsidRDefault="00311B12" w:rsidP="00311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B12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</w:p>
          <w:p w:rsidR="00311B12" w:rsidRPr="00311B12" w:rsidRDefault="00311B12" w:rsidP="00311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B12">
              <w:rPr>
                <w:rFonts w:ascii="Times New Roman" w:hAnsi="Times New Roman" w:cs="Times New Roman"/>
                <w:sz w:val="24"/>
                <w:szCs w:val="24"/>
              </w:rPr>
              <w:t>исполнитель муниципальной программы</w:t>
            </w:r>
          </w:p>
        </w:tc>
        <w:tc>
          <w:tcPr>
            <w:tcW w:w="7087" w:type="dxa"/>
            <w:gridSpan w:val="6"/>
          </w:tcPr>
          <w:p w:rsidR="00311B12" w:rsidRPr="00311B12" w:rsidRDefault="00311B12" w:rsidP="00312A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B12">
              <w:rPr>
                <w:rFonts w:ascii="Times New Roman" w:hAnsi="Times New Roman" w:cs="Times New Roman"/>
                <w:sz w:val="24"/>
                <w:szCs w:val="24"/>
              </w:rPr>
              <w:t>Администрация Беломорского муниципального округа</w:t>
            </w:r>
            <w:r w:rsidR="002F764F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Карелия</w:t>
            </w:r>
          </w:p>
        </w:tc>
      </w:tr>
      <w:tr w:rsidR="00311B12" w:rsidRPr="00311B12" w:rsidTr="008F4999">
        <w:trPr>
          <w:trHeight w:val="1184"/>
        </w:trPr>
        <w:tc>
          <w:tcPr>
            <w:tcW w:w="567" w:type="dxa"/>
            <w:shd w:val="clear" w:color="auto" w:fill="auto"/>
          </w:tcPr>
          <w:p w:rsidR="00311B12" w:rsidRPr="00311B12" w:rsidRDefault="00311B12" w:rsidP="00312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B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0" w:type="dxa"/>
          </w:tcPr>
          <w:p w:rsidR="00311B12" w:rsidRPr="00311B12" w:rsidRDefault="00311B12" w:rsidP="00312A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B12">
              <w:rPr>
                <w:rFonts w:ascii="Times New Roman" w:hAnsi="Times New Roman" w:cs="Times New Roman"/>
                <w:sz w:val="24"/>
                <w:szCs w:val="24"/>
              </w:rPr>
              <w:t>Участники муниципальной программы</w:t>
            </w:r>
          </w:p>
        </w:tc>
        <w:tc>
          <w:tcPr>
            <w:tcW w:w="7087" w:type="dxa"/>
            <w:gridSpan w:val="6"/>
          </w:tcPr>
          <w:p w:rsidR="00311B12" w:rsidRPr="00311B12" w:rsidRDefault="00311B12" w:rsidP="00311B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B12">
              <w:rPr>
                <w:rFonts w:ascii="Times New Roman" w:hAnsi="Times New Roman" w:cs="Times New Roman"/>
                <w:sz w:val="24"/>
                <w:szCs w:val="24"/>
              </w:rPr>
              <w:t>Организации, осуществляющие управление многоквартирными домами, товарищества собственников жилья, жилищные или иные специализированные потребительские кооперативы (далее – управляющие организации)</w:t>
            </w:r>
          </w:p>
        </w:tc>
      </w:tr>
      <w:tr w:rsidR="00311B12" w:rsidRPr="00311B12" w:rsidTr="008F4999">
        <w:trPr>
          <w:trHeight w:val="639"/>
        </w:trPr>
        <w:tc>
          <w:tcPr>
            <w:tcW w:w="567" w:type="dxa"/>
            <w:shd w:val="clear" w:color="auto" w:fill="auto"/>
          </w:tcPr>
          <w:p w:rsidR="00311B12" w:rsidRPr="00311B12" w:rsidRDefault="00311B12" w:rsidP="00312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B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20" w:type="dxa"/>
          </w:tcPr>
          <w:p w:rsidR="00311B12" w:rsidRPr="00311B12" w:rsidRDefault="00311B12" w:rsidP="00312A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B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Проекты, реализуемые в рамках муниципальной программы (ФП, РП, ВП)</w:t>
            </w:r>
          </w:p>
        </w:tc>
        <w:tc>
          <w:tcPr>
            <w:tcW w:w="7087" w:type="dxa"/>
            <w:gridSpan w:val="6"/>
          </w:tcPr>
          <w:p w:rsidR="00311B12" w:rsidRPr="00311B12" w:rsidRDefault="00311B12" w:rsidP="00311B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B12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Национальный проект «Жилье и городская среда» основное мероприятие «Реализация мероприятий по повышению качества условий проживания населения федерального проекта «Формирование комфортной городской среды» </w:t>
            </w:r>
          </w:p>
        </w:tc>
      </w:tr>
      <w:tr w:rsidR="00311B12" w:rsidRPr="00311B12" w:rsidTr="008F4999">
        <w:trPr>
          <w:trHeight w:val="639"/>
        </w:trPr>
        <w:tc>
          <w:tcPr>
            <w:tcW w:w="567" w:type="dxa"/>
            <w:shd w:val="clear" w:color="auto" w:fill="auto"/>
          </w:tcPr>
          <w:p w:rsidR="00311B12" w:rsidRPr="00311B12" w:rsidRDefault="00311B12" w:rsidP="00312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B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20" w:type="dxa"/>
          </w:tcPr>
          <w:p w:rsidR="00311B12" w:rsidRPr="00311B12" w:rsidRDefault="00311B12" w:rsidP="00312A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B12">
              <w:rPr>
                <w:rFonts w:ascii="Times New Roman" w:hAnsi="Times New Roman" w:cs="Times New Roman"/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7087" w:type="dxa"/>
            <w:gridSpan w:val="6"/>
          </w:tcPr>
          <w:p w:rsidR="00311B12" w:rsidRPr="00311B12" w:rsidRDefault="00311B12" w:rsidP="00311B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B12">
              <w:rPr>
                <w:rFonts w:ascii="Times New Roman" w:hAnsi="Times New Roman" w:cs="Times New Roman"/>
                <w:sz w:val="24"/>
                <w:szCs w:val="24"/>
              </w:rPr>
              <w:t>Повышение качества и комфорта городской среды на территории муниципального образования</w:t>
            </w:r>
          </w:p>
        </w:tc>
      </w:tr>
      <w:tr w:rsidR="00311B12" w:rsidRPr="00311B12" w:rsidTr="008F4999">
        <w:trPr>
          <w:trHeight w:val="2210"/>
        </w:trPr>
        <w:tc>
          <w:tcPr>
            <w:tcW w:w="567" w:type="dxa"/>
            <w:shd w:val="clear" w:color="auto" w:fill="auto"/>
          </w:tcPr>
          <w:p w:rsidR="00311B12" w:rsidRPr="00311B12" w:rsidRDefault="00311B12" w:rsidP="00312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B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20" w:type="dxa"/>
          </w:tcPr>
          <w:p w:rsidR="00311B12" w:rsidRPr="00311B12" w:rsidRDefault="00311B12" w:rsidP="00312A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B12">
              <w:rPr>
                <w:rFonts w:ascii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7087" w:type="dxa"/>
            <w:gridSpan w:val="6"/>
          </w:tcPr>
          <w:p w:rsidR="00311B12" w:rsidRPr="00311B12" w:rsidRDefault="00311B12" w:rsidP="00311B1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B12">
              <w:rPr>
                <w:rFonts w:ascii="Times New Roman" w:hAnsi="Times New Roman" w:cs="Times New Roman"/>
                <w:sz w:val="24"/>
                <w:szCs w:val="24"/>
              </w:rPr>
              <w:t>1.Обеспечение формирования единого облика муниципального округа.</w:t>
            </w:r>
          </w:p>
          <w:p w:rsidR="00311B12" w:rsidRPr="00311B12" w:rsidRDefault="00311B12" w:rsidP="00311B1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B12">
              <w:rPr>
                <w:rFonts w:ascii="Times New Roman" w:hAnsi="Times New Roman" w:cs="Times New Roman"/>
                <w:sz w:val="24"/>
                <w:szCs w:val="24"/>
              </w:rPr>
              <w:t>2.Обеспечение создания, содержания и развития объектов благоустройства на территории муниципального округа, включая объекты, находящиеся в частной собственности и прилегающие к ним территории.</w:t>
            </w:r>
          </w:p>
          <w:p w:rsidR="00311B12" w:rsidRPr="00311B12" w:rsidRDefault="00311B12" w:rsidP="00311B1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B12">
              <w:rPr>
                <w:rFonts w:ascii="Times New Roman" w:hAnsi="Times New Roman" w:cs="Times New Roman"/>
                <w:sz w:val="24"/>
                <w:szCs w:val="24"/>
              </w:rPr>
              <w:t>3.Повышение уровня вовлеченности заинтересованных граждан, организаций в реализацию мероприятий по благоустройству территории муниципального округа.</w:t>
            </w:r>
          </w:p>
        </w:tc>
      </w:tr>
      <w:tr w:rsidR="00311B12" w:rsidRPr="00311B12" w:rsidTr="008F4999">
        <w:tc>
          <w:tcPr>
            <w:tcW w:w="567" w:type="dxa"/>
            <w:shd w:val="clear" w:color="auto" w:fill="auto"/>
          </w:tcPr>
          <w:p w:rsidR="00311B12" w:rsidRPr="00311B12" w:rsidRDefault="00311B12" w:rsidP="00312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B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20" w:type="dxa"/>
          </w:tcPr>
          <w:p w:rsidR="00311B12" w:rsidRPr="00311B12" w:rsidRDefault="00311B12" w:rsidP="00312A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B12">
              <w:rPr>
                <w:rFonts w:ascii="Times New Roman" w:hAnsi="Times New Roman" w:cs="Times New Roman"/>
                <w:sz w:val="24"/>
                <w:szCs w:val="24"/>
              </w:rPr>
              <w:t>Конечные результаты муниципальной программы</w:t>
            </w:r>
          </w:p>
        </w:tc>
        <w:tc>
          <w:tcPr>
            <w:tcW w:w="7087" w:type="dxa"/>
            <w:gridSpan w:val="6"/>
          </w:tcPr>
          <w:p w:rsidR="00311B12" w:rsidRPr="00311B12" w:rsidRDefault="00311B12" w:rsidP="00311B12">
            <w:pPr>
              <w:shd w:val="clear" w:color="auto" w:fill="FFFFFF"/>
              <w:tabs>
                <w:tab w:val="left" w:pos="422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B1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1.</w:t>
            </w:r>
            <w:r w:rsidRPr="00311B1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311B1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Доля благоустроенных дворовых территорий в общем </w:t>
            </w:r>
            <w:r w:rsidRPr="00311B12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количестве дворовых территорий, подлежащих </w:t>
            </w:r>
            <w:r w:rsidRPr="00311B12">
              <w:rPr>
                <w:rFonts w:ascii="Times New Roman" w:hAnsi="Times New Roman" w:cs="Times New Roman"/>
                <w:sz w:val="24"/>
                <w:szCs w:val="24"/>
              </w:rPr>
              <w:t>благоустройству, составит 100 процентов.</w:t>
            </w:r>
          </w:p>
          <w:p w:rsidR="00311B12" w:rsidRPr="00311B12" w:rsidRDefault="00311B12" w:rsidP="00311B12">
            <w:pPr>
              <w:shd w:val="clear" w:color="auto" w:fill="FFFFFF"/>
              <w:tabs>
                <w:tab w:val="left" w:pos="48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B1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2.</w:t>
            </w:r>
            <w:r w:rsidRPr="00311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1B1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Доля благоустроенных общественных территорий в </w:t>
            </w:r>
            <w:r w:rsidRPr="00311B12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общем количестве общественных территорий, </w:t>
            </w:r>
            <w:r w:rsidRPr="00311B1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подлежащих благоустройству в рамках муниципальной </w:t>
            </w:r>
            <w:r w:rsidRPr="00311B12">
              <w:rPr>
                <w:rFonts w:ascii="Times New Roman" w:hAnsi="Times New Roman" w:cs="Times New Roman"/>
                <w:sz w:val="24"/>
                <w:szCs w:val="24"/>
              </w:rPr>
              <w:t>программы, составит 100 процентов.</w:t>
            </w:r>
          </w:p>
          <w:p w:rsidR="00311B12" w:rsidRPr="00311B12" w:rsidRDefault="00311B12" w:rsidP="00311B12">
            <w:pPr>
              <w:shd w:val="clear" w:color="auto" w:fill="FFFFFF"/>
              <w:tabs>
                <w:tab w:val="left" w:pos="542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B1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3.</w:t>
            </w:r>
            <w:r w:rsidRPr="00311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1B12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Увеличение доли дворовых территорий МКД, в </w:t>
            </w:r>
            <w:r w:rsidRPr="00311B1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отношении результаты которых будут проведены работы </w:t>
            </w:r>
            <w:r w:rsidRPr="00311B12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по благоустройству, от реализации общего количества </w:t>
            </w:r>
            <w:r w:rsidRPr="00311B12">
              <w:rPr>
                <w:rFonts w:ascii="Times New Roman" w:hAnsi="Times New Roman" w:cs="Times New Roman"/>
                <w:sz w:val="24"/>
                <w:szCs w:val="24"/>
              </w:rPr>
              <w:t>дворовых территорий МКД.</w:t>
            </w:r>
          </w:p>
          <w:p w:rsidR="00311B12" w:rsidRPr="00311B12" w:rsidRDefault="00311B12" w:rsidP="00311B12">
            <w:pPr>
              <w:shd w:val="clear" w:color="auto" w:fill="FFFFFF"/>
              <w:tabs>
                <w:tab w:val="left" w:pos="389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B1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4.</w:t>
            </w:r>
            <w:r w:rsidRPr="00311B12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Увеличение количества дворовых территорий МКД, </w:t>
            </w:r>
            <w:r w:rsidRPr="00311B12">
              <w:rPr>
                <w:rFonts w:ascii="Times New Roman" w:hAnsi="Times New Roman" w:cs="Times New Roman"/>
                <w:sz w:val="24"/>
                <w:szCs w:val="24"/>
              </w:rPr>
              <w:t>приведенных в нормативное состояние.</w:t>
            </w:r>
          </w:p>
          <w:p w:rsidR="00311B12" w:rsidRPr="00311B12" w:rsidRDefault="00311B12" w:rsidP="00311B12">
            <w:pPr>
              <w:shd w:val="clear" w:color="auto" w:fill="FFFFFF"/>
              <w:tabs>
                <w:tab w:val="left" w:pos="658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B1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5.</w:t>
            </w:r>
            <w:r w:rsidRPr="00311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1B12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Подготовка комплектов проектно – сметной </w:t>
            </w:r>
            <w:r w:rsidRPr="00311B12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>документации на выполнение ремонта общественных территорий</w:t>
            </w:r>
            <w:r w:rsidRPr="00311B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11B12" w:rsidRPr="00311B12" w:rsidRDefault="00311B12" w:rsidP="00311B12">
            <w:pPr>
              <w:shd w:val="clear" w:color="auto" w:fill="FFFFFF"/>
              <w:tabs>
                <w:tab w:val="left" w:pos="528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B1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6.</w:t>
            </w:r>
            <w:r w:rsidRPr="00311B12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Увеличение общей площади дорожного покрытия </w:t>
            </w:r>
            <w:r w:rsidRPr="00311B1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дворовых территорий МКД приведенных в нормативное </w:t>
            </w:r>
            <w:r w:rsidRPr="00311B12">
              <w:rPr>
                <w:rFonts w:ascii="Times New Roman" w:hAnsi="Times New Roman" w:cs="Times New Roman"/>
                <w:sz w:val="24"/>
                <w:szCs w:val="24"/>
              </w:rPr>
              <w:t>состояние.</w:t>
            </w:r>
          </w:p>
          <w:p w:rsidR="00311B12" w:rsidRPr="00311B12" w:rsidRDefault="00311B12" w:rsidP="00311B12">
            <w:pPr>
              <w:shd w:val="clear" w:color="auto" w:fill="FFFFFF"/>
              <w:tabs>
                <w:tab w:val="left" w:pos="451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B1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lastRenderedPageBreak/>
              <w:t>7.</w:t>
            </w:r>
            <w:r w:rsidRPr="00311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1B12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Создание комфортных условий для отдыха</w:t>
            </w:r>
            <w:bookmarkStart w:id="0" w:name="_GoBack"/>
            <w:bookmarkEnd w:id="0"/>
            <w:r w:rsidRPr="00311B12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и досуга </w:t>
            </w:r>
            <w:r w:rsidRPr="00311B12">
              <w:rPr>
                <w:rFonts w:ascii="Times New Roman" w:hAnsi="Times New Roman" w:cs="Times New Roman"/>
                <w:sz w:val="24"/>
                <w:szCs w:val="24"/>
              </w:rPr>
              <w:t>жителей.</w:t>
            </w:r>
          </w:p>
          <w:p w:rsidR="00311B12" w:rsidRPr="00311B12" w:rsidRDefault="00311B12" w:rsidP="00311B1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B1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8.</w:t>
            </w:r>
            <w:r w:rsidRPr="00311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1B1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Увеличение числа граждан, обеспеченных комфортными </w:t>
            </w:r>
            <w:r w:rsidRPr="00311B12">
              <w:rPr>
                <w:rFonts w:ascii="Times New Roman" w:hAnsi="Times New Roman" w:cs="Times New Roman"/>
                <w:sz w:val="24"/>
                <w:szCs w:val="24"/>
              </w:rPr>
              <w:t>условиями проживания в МКД.</w:t>
            </w:r>
          </w:p>
        </w:tc>
      </w:tr>
      <w:tr w:rsidR="00311B12" w:rsidRPr="00311B12" w:rsidTr="008F4999">
        <w:tc>
          <w:tcPr>
            <w:tcW w:w="567" w:type="dxa"/>
            <w:shd w:val="clear" w:color="auto" w:fill="auto"/>
          </w:tcPr>
          <w:p w:rsidR="00311B12" w:rsidRPr="00311B12" w:rsidRDefault="00311B12" w:rsidP="00312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B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120" w:type="dxa"/>
          </w:tcPr>
          <w:p w:rsidR="00311B12" w:rsidRPr="00311B12" w:rsidRDefault="00311B12" w:rsidP="00312A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B12">
              <w:rPr>
                <w:rFonts w:ascii="Times New Roman" w:hAnsi="Times New Roman" w:cs="Times New Roman"/>
                <w:sz w:val="24"/>
                <w:szCs w:val="24"/>
              </w:rPr>
              <w:t>Целевые показатели и (индикаторы) муниципальной программы</w:t>
            </w:r>
          </w:p>
        </w:tc>
        <w:tc>
          <w:tcPr>
            <w:tcW w:w="7087" w:type="dxa"/>
            <w:gridSpan w:val="6"/>
          </w:tcPr>
          <w:p w:rsidR="00311B12" w:rsidRPr="00311B12" w:rsidRDefault="00311B12" w:rsidP="00311B1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B12">
              <w:rPr>
                <w:rFonts w:ascii="Times New Roman" w:hAnsi="Times New Roman" w:cs="Times New Roman"/>
                <w:sz w:val="24"/>
                <w:szCs w:val="24"/>
              </w:rPr>
              <w:t>1.Доля реализованных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т.д.), малыми архитектурными формами) в общем количестве реализованных в течение планового года проектов благоустройства дворовых территорий - 100%.</w:t>
            </w:r>
          </w:p>
          <w:p w:rsidR="00311B12" w:rsidRPr="00311B12" w:rsidRDefault="00311B12" w:rsidP="00311B1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B12">
              <w:rPr>
                <w:rFonts w:ascii="Times New Roman" w:hAnsi="Times New Roman" w:cs="Times New Roman"/>
                <w:sz w:val="24"/>
                <w:szCs w:val="24"/>
              </w:rPr>
              <w:t>2.Доля реализованных комплексных проектов благоустройства общественных территорий в общем количестве реализованных в течение планового</w:t>
            </w:r>
            <w:r w:rsidR="008F4999">
              <w:rPr>
                <w:rFonts w:ascii="Times New Roman" w:hAnsi="Times New Roman" w:cs="Times New Roman"/>
                <w:sz w:val="24"/>
                <w:szCs w:val="24"/>
              </w:rPr>
              <w:t xml:space="preserve"> года проектов благоустройства </w:t>
            </w:r>
            <w:r w:rsidRPr="00311B12">
              <w:rPr>
                <w:rFonts w:ascii="Times New Roman" w:hAnsi="Times New Roman" w:cs="Times New Roman"/>
                <w:sz w:val="24"/>
                <w:szCs w:val="24"/>
              </w:rPr>
              <w:t>общественных территорий - 100%.</w:t>
            </w:r>
          </w:p>
          <w:p w:rsidR="00311B12" w:rsidRPr="00311B12" w:rsidRDefault="00311B12" w:rsidP="00311B1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B12">
              <w:rPr>
                <w:rFonts w:ascii="Times New Roman" w:hAnsi="Times New Roman" w:cs="Times New Roman"/>
                <w:sz w:val="24"/>
                <w:szCs w:val="24"/>
              </w:rPr>
              <w:t>3.Доля дворовых территорий, благоустройство которых выполнено при участии граждан, организаций в соответствующих мероприятиях, в общем количестве реализованных в течение планового года проектов благоустройства дворовых территорий – 100%.</w:t>
            </w:r>
          </w:p>
        </w:tc>
      </w:tr>
      <w:tr w:rsidR="00311B12" w:rsidRPr="00311B12" w:rsidTr="008F4999">
        <w:tc>
          <w:tcPr>
            <w:tcW w:w="567" w:type="dxa"/>
            <w:shd w:val="clear" w:color="auto" w:fill="auto"/>
          </w:tcPr>
          <w:p w:rsidR="00311B12" w:rsidRPr="00311B12" w:rsidRDefault="00311B12" w:rsidP="00312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B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20" w:type="dxa"/>
          </w:tcPr>
          <w:p w:rsidR="00311B12" w:rsidRPr="00311B12" w:rsidRDefault="00311B12" w:rsidP="00312A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B12">
              <w:rPr>
                <w:rFonts w:ascii="Times New Roman" w:hAnsi="Times New Roman" w:cs="Times New Roman"/>
                <w:sz w:val="24"/>
                <w:szCs w:val="24"/>
              </w:rPr>
              <w:t>Этапы и сроки реализации муниципальной программы</w:t>
            </w:r>
          </w:p>
        </w:tc>
        <w:tc>
          <w:tcPr>
            <w:tcW w:w="7087" w:type="dxa"/>
            <w:gridSpan w:val="6"/>
          </w:tcPr>
          <w:p w:rsidR="00311B12" w:rsidRPr="00311B12" w:rsidRDefault="00311B12" w:rsidP="00312A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B12">
              <w:rPr>
                <w:rFonts w:ascii="Times New Roman" w:hAnsi="Times New Roman" w:cs="Times New Roman"/>
                <w:sz w:val="24"/>
                <w:szCs w:val="24"/>
              </w:rPr>
              <w:t>2024-2030 годы, этапы не выделяются.</w:t>
            </w:r>
          </w:p>
        </w:tc>
      </w:tr>
      <w:tr w:rsidR="00311B12" w:rsidRPr="00311B12" w:rsidTr="008F4999">
        <w:trPr>
          <w:trHeight w:val="437"/>
        </w:trPr>
        <w:tc>
          <w:tcPr>
            <w:tcW w:w="567" w:type="dxa"/>
            <w:vMerge w:val="restart"/>
            <w:shd w:val="clear" w:color="auto" w:fill="auto"/>
          </w:tcPr>
          <w:p w:rsidR="00311B12" w:rsidRPr="00311B12" w:rsidRDefault="00311B12" w:rsidP="00312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B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20" w:type="dxa"/>
            <w:vMerge w:val="restart"/>
          </w:tcPr>
          <w:p w:rsidR="00311B12" w:rsidRPr="00311B12" w:rsidRDefault="00311B12" w:rsidP="00312A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B12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муниципальной программы с указанием источников</w:t>
            </w:r>
          </w:p>
        </w:tc>
        <w:tc>
          <w:tcPr>
            <w:tcW w:w="7087" w:type="dxa"/>
            <w:gridSpan w:val="6"/>
          </w:tcPr>
          <w:p w:rsidR="00311B12" w:rsidRPr="009F20EF" w:rsidRDefault="00311B12" w:rsidP="00A51F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Всего - </w:t>
            </w:r>
            <w:r w:rsidR="00A51FC5">
              <w:rPr>
                <w:rFonts w:ascii="Times New Roman" w:hAnsi="Times New Roman" w:cs="Times New Roman"/>
                <w:b/>
                <w:sz w:val="24"/>
                <w:szCs w:val="24"/>
              </w:rPr>
              <w:t>797,8</w:t>
            </w:r>
            <w:r w:rsidRPr="009F20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тыс. рублей</w:t>
            </w:r>
            <w:r w:rsidRPr="009F2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в том числе:</w:t>
            </w:r>
          </w:p>
        </w:tc>
      </w:tr>
      <w:tr w:rsidR="00311B12" w:rsidRPr="00311B12" w:rsidTr="008F4999">
        <w:trPr>
          <w:trHeight w:val="331"/>
        </w:trPr>
        <w:tc>
          <w:tcPr>
            <w:tcW w:w="567" w:type="dxa"/>
            <w:vMerge/>
            <w:shd w:val="clear" w:color="auto" w:fill="auto"/>
          </w:tcPr>
          <w:p w:rsidR="00311B12" w:rsidRPr="00311B12" w:rsidRDefault="00311B12" w:rsidP="00312A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Merge/>
          </w:tcPr>
          <w:p w:rsidR="00311B12" w:rsidRPr="00311B12" w:rsidRDefault="00311B12" w:rsidP="00312A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311B12" w:rsidRPr="006D0C94" w:rsidRDefault="00311B12" w:rsidP="00312A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0C94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134" w:type="dxa"/>
            <w:vMerge w:val="restart"/>
            <w:vAlign w:val="center"/>
          </w:tcPr>
          <w:p w:rsidR="00311B12" w:rsidRPr="006D0C94" w:rsidRDefault="00311B12" w:rsidP="00312A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0C94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  <w:p w:rsidR="00311B12" w:rsidRPr="006D0C94" w:rsidRDefault="00311B12" w:rsidP="00312A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0C94">
              <w:rPr>
                <w:rFonts w:ascii="Times New Roman" w:hAnsi="Times New Roman" w:cs="Times New Roman"/>
                <w:sz w:val="20"/>
                <w:szCs w:val="20"/>
              </w:rPr>
              <w:t>(тыс.</w:t>
            </w:r>
          </w:p>
          <w:p w:rsidR="00311B12" w:rsidRPr="006D0C94" w:rsidRDefault="00311B12" w:rsidP="00312A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0C94">
              <w:rPr>
                <w:rFonts w:ascii="Times New Roman" w:hAnsi="Times New Roman" w:cs="Times New Roman"/>
                <w:sz w:val="20"/>
                <w:szCs w:val="20"/>
              </w:rPr>
              <w:t>рублей)</w:t>
            </w:r>
          </w:p>
        </w:tc>
        <w:tc>
          <w:tcPr>
            <w:tcW w:w="5103" w:type="dxa"/>
            <w:gridSpan w:val="4"/>
            <w:vAlign w:val="center"/>
          </w:tcPr>
          <w:p w:rsidR="00311B12" w:rsidRPr="006D0C94" w:rsidRDefault="00311B12" w:rsidP="00311B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0C94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</w:tr>
      <w:tr w:rsidR="00311B12" w:rsidRPr="00311B12" w:rsidTr="008F4999">
        <w:trPr>
          <w:trHeight w:val="202"/>
        </w:trPr>
        <w:tc>
          <w:tcPr>
            <w:tcW w:w="567" w:type="dxa"/>
            <w:vMerge/>
            <w:shd w:val="clear" w:color="auto" w:fill="auto"/>
          </w:tcPr>
          <w:p w:rsidR="00311B12" w:rsidRPr="00311B12" w:rsidRDefault="00311B12" w:rsidP="00312A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Merge/>
          </w:tcPr>
          <w:p w:rsidR="00311B12" w:rsidRPr="00311B12" w:rsidRDefault="00311B12" w:rsidP="00312A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311B12" w:rsidRPr="006D0C94" w:rsidRDefault="00311B12" w:rsidP="00312A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11B12" w:rsidRPr="006D0C94" w:rsidRDefault="00311B12" w:rsidP="00312A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311B12" w:rsidRPr="006D0C94" w:rsidRDefault="00311B12" w:rsidP="00312A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0C94">
              <w:rPr>
                <w:rFonts w:ascii="Times New Roman" w:hAnsi="Times New Roman" w:cs="Times New Roman"/>
                <w:sz w:val="20"/>
                <w:szCs w:val="20"/>
              </w:rPr>
              <w:t>за счет средств бюджета Российской Федерации</w:t>
            </w:r>
          </w:p>
        </w:tc>
        <w:tc>
          <w:tcPr>
            <w:tcW w:w="1417" w:type="dxa"/>
            <w:vAlign w:val="center"/>
          </w:tcPr>
          <w:p w:rsidR="00311B12" w:rsidRPr="006D0C94" w:rsidRDefault="00311B12" w:rsidP="00312A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0C94">
              <w:rPr>
                <w:rFonts w:ascii="Times New Roman" w:hAnsi="Times New Roman" w:cs="Times New Roman"/>
                <w:sz w:val="20"/>
                <w:szCs w:val="20"/>
              </w:rPr>
              <w:t>за счет средств бюджета Республики Карелия</w:t>
            </w:r>
          </w:p>
        </w:tc>
        <w:tc>
          <w:tcPr>
            <w:tcW w:w="1276" w:type="dxa"/>
            <w:vAlign w:val="center"/>
          </w:tcPr>
          <w:p w:rsidR="00311B12" w:rsidRPr="006D0C94" w:rsidRDefault="00311B12" w:rsidP="00312A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0C94">
              <w:rPr>
                <w:rFonts w:ascii="Times New Roman" w:hAnsi="Times New Roman" w:cs="Times New Roman"/>
                <w:sz w:val="20"/>
                <w:szCs w:val="20"/>
              </w:rPr>
              <w:t xml:space="preserve">за счет средств </w:t>
            </w:r>
            <w:r w:rsidR="009F713C">
              <w:rPr>
                <w:rFonts w:ascii="Times New Roman" w:hAnsi="Times New Roman" w:cs="Times New Roman"/>
                <w:sz w:val="20"/>
                <w:szCs w:val="20"/>
              </w:rPr>
              <w:t xml:space="preserve">бюджета Беломорского </w:t>
            </w:r>
            <w:r w:rsidRPr="006D0C94">
              <w:rPr>
                <w:rFonts w:ascii="Times New Roman" w:hAnsi="Times New Roman" w:cs="Times New Roman"/>
                <w:sz w:val="20"/>
                <w:szCs w:val="20"/>
              </w:rPr>
              <w:t>муниципального округа</w:t>
            </w:r>
          </w:p>
        </w:tc>
        <w:tc>
          <w:tcPr>
            <w:tcW w:w="992" w:type="dxa"/>
            <w:vAlign w:val="center"/>
          </w:tcPr>
          <w:p w:rsidR="00311B12" w:rsidRPr="006D0C94" w:rsidRDefault="00311B12" w:rsidP="00311B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0C94">
              <w:rPr>
                <w:rFonts w:ascii="Times New Roman" w:hAnsi="Times New Roman" w:cs="Times New Roman"/>
                <w:sz w:val="20"/>
                <w:szCs w:val="20"/>
              </w:rPr>
              <w:t>за счет</w:t>
            </w:r>
          </w:p>
          <w:p w:rsidR="00311B12" w:rsidRPr="006D0C94" w:rsidRDefault="00311B12" w:rsidP="00311B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0C94">
              <w:rPr>
                <w:rFonts w:ascii="Times New Roman" w:hAnsi="Times New Roman" w:cs="Times New Roman"/>
                <w:sz w:val="20"/>
                <w:szCs w:val="20"/>
              </w:rPr>
              <w:t>безвозмездных</w:t>
            </w:r>
          </w:p>
          <w:p w:rsidR="00311B12" w:rsidRPr="006D0C94" w:rsidRDefault="00311B12" w:rsidP="00311B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0C94">
              <w:rPr>
                <w:rFonts w:ascii="Times New Roman" w:hAnsi="Times New Roman" w:cs="Times New Roman"/>
                <w:sz w:val="20"/>
                <w:szCs w:val="20"/>
              </w:rPr>
              <w:t>поступлений</w:t>
            </w:r>
          </w:p>
          <w:p w:rsidR="00311B12" w:rsidRPr="006D0C94" w:rsidRDefault="00311B12" w:rsidP="00311B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0C94">
              <w:rPr>
                <w:rFonts w:ascii="Times New Roman" w:hAnsi="Times New Roman" w:cs="Times New Roman"/>
                <w:sz w:val="20"/>
                <w:szCs w:val="20"/>
              </w:rPr>
              <w:t>(граждан,</w:t>
            </w:r>
          </w:p>
          <w:p w:rsidR="00311B12" w:rsidRPr="006D0C94" w:rsidRDefault="00311B12" w:rsidP="00311B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0C94">
              <w:rPr>
                <w:rFonts w:ascii="Times New Roman" w:hAnsi="Times New Roman" w:cs="Times New Roman"/>
                <w:sz w:val="20"/>
                <w:szCs w:val="20"/>
              </w:rPr>
              <w:t>юридических</w:t>
            </w:r>
          </w:p>
          <w:p w:rsidR="00311B12" w:rsidRPr="006D0C94" w:rsidRDefault="00311B12" w:rsidP="00311B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D0C94">
              <w:rPr>
                <w:rFonts w:ascii="Times New Roman" w:hAnsi="Times New Roman" w:cs="Times New Roman"/>
                <w:sz w:val="20"/>
                <w:szCs w:val="20"/>
              </w:rPr>
              <w:t>лиц)*</w:t>
            </w:r>
            <w:proofErr w:type="gramEnd"/>
          </w:p>
        </w:tc>
      </w:tr>
      <w:tr w:rsidR="00311B12" w:rsidRPr="00311B12" w:rsidTr="008F4999">
        <w:trPr>
          <w:trHeight w:val="289"/>
        </w:trPr>
        <w:tc>
          <w:tcPr>
            <w:tcW w:w="567" w:type="dxa"/>
            <w:vMerge/>
            <w:shd w:val="clear" w:color="auto" w:fill="auto"/>
          </w:tcPr>
          <w:p w:rsidR="00311B12" w:rsidRPr="00311B12" w:rsidRDefault="00311B12" w:rsidP="00312A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Merge/>
          </w:tcPr>
          <w:p w:rsidR="00311B12" w:rsidRPr="00311B12" w:rsidRDefault="00311B12" w:rsidP="00312A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11B12" w:rsidRPr="00311B12" w:rsidRDefault="00311B12" w:rsidP="00312A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B12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134" w:type="dxa"/>
            <w:vAlign w:val="bottom"/>
          </w:tcPr>
          <w:p w:rsidR="00311B12" w:rsidRPr="00AA1991" w:rsidRDefault="00A51FC5" w:rsidP="00312A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797,8</w:t>
            </w:r>
          </w:p>
        </w:tc>
        <w:tc>
          <w:tcPr>
            <w:tcW w:w="1418" w:type="dxa"/>
            <w:vAlign w:val="center"/>
          </w:tcPr>
          <w:p w:rsidR="00311B12" w:rsidRPr="00AA1991" w:rsidRDefault="00A51FC5" w:rsidP="00312A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789,8</w:t>
            </w:r>
          </w:p>
        </w:tc>
        <w:tc>
          <w:tcPr>
            <w:tcW w:w="1417" w:type="dxa"/>
            <w:vAlign w:val="center"/>
          </w:tcPr>
          <w:p w:rsidR="00311B12" w:rsidRPr="00AA1991" w:rsidRDefault="00A51FC5" w:rsidP="00312A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276" w:type="dxa"/>
            <w:vAlign w:val="center"/>
          </w:tcPr>
          <w:p w:rsidR="00311B12" w:rsidRPr="00AA1991" w:rsidRDefault="00311B12" w:rsidP="00312A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99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Align w:val="center"/>
          </w:tcPr>
          <w:p w:rsidR="00311B12" w:rsidRPr="00AA1991" w:rsidRDefault="00311B12" w:rsidP="00312A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99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1B12" w:rsidRPr="00311B12" w:rsidTr="008F4999">
        <w:trPr>
          <w:trHeight w:val="467"/>
        </w:trPr>
        <w:tc>
          <w:tcPr>
            <w:tcW w:w="567" w:type="dxa"/>
            <w:vMerge/>
            <w:shd w:val="clear" w:color="auto" w:fill="auto"/>
          </w:tcPr>
          <w:p w:rsidR="00311B12" w:rsidRPr="00311B12" w:rsidRDefault="00311B12" w:rsidP="00312A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Merge/>
          </w:tcPr>
          <w:p w:rsidR="00311B12" w:rsidRPr="00311B12" w:rsidRDefault="00311B12" w:rsidP="00312A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311B12" w:rsidRPr="00311B12" w:rsidRDefault="00311B12" w:rsidP="00312A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B12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134" w:type="dxa"/>
          </w:tcPr>
          <w:p w:rsidR="00311B12" w:rsidRPr="00AA1991" w:rsidRDefault="00311B12" w:rsidP="00312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99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vAlign w:val="center"/>
          </w:tcPr>
          <w:p w:rsidR="00311B12" w:rsidRPr="00AA1991" w:rsidRDefault="00311B12" w:rsidP="00312A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99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Align w:val="center"/>
          </w:tcPr>
          <w:p w:rsidR="00311B12" w:rsidRPr="00AA1991" w:rsidRDefault="00311B12" w:rsidP="00312A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99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311B12" w:rsidRPr="00AA1991" w:rsidRDefault="00311B12" w:rsidP="00312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99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311B12" w:rsidRPr="00AA1991" w:rsidRDefault="00311B12" w:rsidP="00312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99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1B12" w:rsidRPr="00311B12" w:rsidTr="008F4999">
        <w:trPr>
          <w:trHeight w:val="104"/>
        </w:trPr>
        <w:tc>
          <w:tcPr>
            <w:tcW w:w="567" w:type="dxa"/>
            <w:vMerge/>
            <w:shd w:val="clear" w:color="auto" w:fill="auto"/>
          </w:tcPr>
          <w:p w:rsidR="00311B12" w:rsidRPr="00311B12" w:rsidRDefault="00311B12" w:rsidP="00312A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Merge/>
          </w:tcPr>
          <w:p w:rsidR="00311B12" w:rsidRPr="00311B12" w:rsidRDefault="00311B12" w:rsidP="00312A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311B12" w:rsidRPr="00311B12" w:rsidRDefault="00311B12" w:rsidP="00312A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B12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134" w:type="dxa"/>
          </w:tcPr>
          <w:p w:rsidR="00311B12" w:rsidRPr="00AA1991" w:rsidRDefault="00311B12" w:rsidP="00312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99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vAlign w:val="center"/>
          </w:tcPr>
          <w:p w:rsidR="00311B12" w:rsidRPr="00AA1991" w:rsidRDefault="00311B12" w:rsidP="00312A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99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Align w:val="center"/>
          </w:tcPr>
          <w:p w:rsidR="00311B12" w:rsidRPr="00AA1991" w:rsidRDefault="00311B12" w:rsidP="00312A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99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311B12" w:rsidRPr="00AA1991" w:rsidRDefault="00311B12" w:rsidP="00312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99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311B12" w:rsidRPr="00AA1991" w:rsidRDefault="00311B12" w:rsidP="00312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99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1B12" w:rsidRPr="00311B12" w:rsidTr="008F4999">
        <w:trPr>
          <w:trHeight w:val="89"/>
        </w:trPr>
        <w:tc>
          <w:tcPr>
            <w:tcW w:w="567" w:type="dxa"/>
            <w:vMerge/>
            <w:shd w:val="clear" w:color="auto" w:fill="auto"/>
          </w:tcPr>
          <w:p w:rsidR="00311B12" w:rsidRPr="00311B12" w:rsidRDefault="00311B12" w:rsidP="00312A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Merge/>
          </w:tcPr>
          <w:p w:rsidR="00311B12" w:rsidRPr="00311B12" w:rsidRDefault="00311B12" w:rsidP="00312A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311B12" w:rsidRPr="00311B12" w:rsidRDefault="00311B12" w:rsidP="00312A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B12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134" w:type="dxa"/>
          </w:tcPr>
          <w:p w:rsidR="00311B12" w:rsidRPr="00AA1991" w:rsidRDefault="00311B12" w:rsidP="00312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99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vAlign w:val="center"/>
          </w:tcPr>
          <w:p w:rsidR="00311B12" w:rsidRPr="00AA1991" w:rsidRDefault="00311B12" w:rsidP="00312A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99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Align w:val="center"/>
          </w:tcPr>
          <w:p w:rsidR="00311B12" w:rsidRPr="00AA1991" w:rsidRDefault="00311B12" w:rsidP="00312A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99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311B12" w:rsidRPr="00AA1991" w:rsidRDefault="00311B12" w:rsidP="00312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99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311B12" w:rsidRPr="00AA1991" w:rsidRDefault="00311B12" w:rsidP="00312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99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1B12" w:rsidRPr="00311B12" w:rsidTr="008F4999">
        <w:trPr>
          <w:trHeight w:val="144"/>
        </w:trPr>
        <w:tc>
          <w:tcPr>
            <w:tcW w:w="567" w:type="dxa"/>
            <w:vMerge/>
            <w:shd w:val="clear" w:color="auto" w:fill="auto"/>
          </w:tcPr>
          <w:p w:rsidR="00311B12" w:rsidRPr="00311B12" w:rsidRDefault="00311B12" w:rsidP="00312A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Merge/>
          </w:tcPr>
          <w:p w:rsidR="00311B12" w:rsidRPr="00311B12" w:rsidRDefault="00311B12" w:rsidP="00312A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311B12" w:rsidRPr="00311B12" w:rsidRDefault="00311B12" w:rsidP="00312A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B12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134" w:type="dxa"/>
          </w:tcPr>
          <w:p w:rsidR="00311B12" w:rsidRPr="00AA1991" w:rsidRDefault="00311B12" w:rsidP="00312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99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vAlign w:val="center"/>
          </w:tcPr>
          <w:p w:rsidR="00311B12" w:rsidRPr="00AA1991" w:rsidRDefault="00311B12" w:rsidP="00312A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99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Align w:val="center"/>
          </w:tcPr>
          <w:p w:rsidR="00311B12" w:rsidRPr="00AA1991" w:rsidRDefault="00311B12" w:rsidP="00312A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99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311B12" w:rsidRPr="00AA1991" w:rsidRDefault="00311B12" w:rsidP="00312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99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311B12" w:rsidRPr="00AA1991" w:rsidRDefault="00311B12" w:rsidP="00312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99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1B12" w:rsidRPr="00311B12" w:rsidTr="008F4999">
        <w:trPr>
          <w:trHeight w:val="173"/>
        </w:trPr>
        <w:tc>
          <w:tcPr>
            <w:tcW w:w="567" w:type="dxa"/>
            <w:vMerge/>
            <w:shd w:val="clear" w:color="auto" w:fill="auto"/>
          </w:tcPr>
          <w:p w:rsidR="00311B12" w:rsidRPr="00311B12" w:rsidRDefault="00311B12" w:rsidP="00312A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Merge/>
          </w:tcPr>
          <w:p w:rsidR="00311B12" w:rsidRPr="00311B12" w:rsidRDefault="00311B12" w:rsidP="00312A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311B12" w:rsidRPr="00311B12" w:rsidRDefault="00311B12" w:rsidP="00312A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B12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134" w:type="dxa"/>
          </w:tcPr>
          <w:p w:rsidR="00311B12" w:rsidRPr="00AA1991" w:rsidRDefault="00311B12" w:rsidP="00312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99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vAlign w:val="center"/>
          </w:tcPr>
          <w:p w:rsidR="00311B12" w:rsidRPr="00AA1991" w:rsidRDefault="00311B12" w:rsidP="00312A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99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Align w:val="center"/>
          </w:tcPr>
          <w:p w:rsidR="00311B12" w:rsidRPr="00AA1991" w:rsidRDefault="00311B12" w:rsidP="00312A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99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311B12" w:rsidRPr="00AA1991" w:rsidRDefault="00311B12" w:rsidP="00312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99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311B12" w:rsidRPr="00AA1991" w:rsidRDefault="00311B12" w:rsidP="00312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99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11B12" w:rsidRPr="00311B12" w:rsidTr="008F4999">
        <w:trPr>
          <w:trHeight w:val="144"/>
        </w:trPr>
        <w:tc>
          <w:tcPr>
            <w:tcW w:w="567" w:type="dxa"/>
            <w:vMerge/>
            <w:shd w:val="clear" w:color="auto" w:fill="auto"/>
          </w:tcPr>
          <w:p w:rsidR="00311B12" w:rsidRPr="00311B12" w:rsidRDefault="00311B12" w:rsidP="00312A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Merge/>
          </w:tcPr>
          <w:p w:rsidR="00311B12" w:rsidRPr="00311B12" w:rsidRDefault="00311B12" w:rsidP="00312A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311B12" w:rsidRPr="00311B12" w:rsidRDefault="00311B12" w:rsidP="00312A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B12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134" w:type="dxa"/>
          </w:tcPr>
          <w:p w:rsidR="00311B12" w:rsidRPr="00AA1991" w:rsidRDefault="00311B12" w:rsidP="00312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99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vAlign w:val="center"/>
          </w:tcPr>
          <w:p w:rsidR="00311B12" w:rsidRPr="00AA1991" w:rsidRDefault="00311B12" w:rsidP="00312A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99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Align w:val="center"/>
          </w:tcPr>
          <w:p w:rsidR="00311B12" w:rsidRPr="00AA1991" w:rsidRDefault="00311B12" w:rsidP="00312A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99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311B12" w:rsidRPr="00AA1991" w:rsidRDefault="00311B12" w:rsidP="00312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99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311B12" w:rsidRPr="00AA1991" w:rsidRDefault="00311B12" w:rsidP="00312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99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</w:tbl>
    <w:p w:rsidR="00015A01" w:rsidRPr="00311B12" w:rsidRDefault="00311B12">
      <w:pPr>
        <w:rPr>
          <w:rFonts w:ascii="Times New Roman" w:hAnsi="Times New Roman" w:cs="Times New Roman"/>
          <w:sz w:val="24"/>
          <w:szCs w:val="24"/>
        </w:rPr>
      </w:pPr>
      <w:r w:rsidRPr="00311B12">
        <w:rPr>
          <w:rFonts w:ascii="Times New Roman" w:hAnsi="Times New Roman" w:cs="Times New Roman"/>
          <w:sz w:val="24"/>
          <w:szCs w:val="24"/>
        </w:rPr>
        <w:t>* определяется после завершения процедур по отбору дворовых территорий, подлежащих благоустройству.</w:t>
      </w:r>
    </w:p>
    <w:sectPr w:rsidR="00015A01" w:rsidRPr="00311B12" w:rsidSect="00311B1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11B12"/>
    <w:rsid w:val="00015A01"/>
    <w:rsid w:val="001B2E6C"/>
    <w:rsid w:val="001F1975"/>
    <w:rsid w:val="002D5D63"/>
    <w:rsid w:val="002F764F"/>
    <w:rsid w:val="00311B12"/>
    <w:rsid w:val="003315C5"/>
    <w:rsid w:val="00375121"/>
    <w:rsid w:val="00485B91"/>
    <w:rsid w:val="005C4A36"/>
    <w:rsid w:val="006D0C94"/>
    <w:rsid w:val="00737FF3"/>
    <w:rsid w:val="008C0E30"/>
    <w:rsid w:val="008F4999"/>
    <w:rsid w:val="009F20EF"/>
    <w:rsid w:val="009F713C"/>
    <w:rsid w:val="00A51FC5"/>
    <w:rsid w:val="00AA1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4F4BBF-248E-496B-9597-734088F53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2E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1"/>
    <w:semiHidden/>
    <w:unhideWhenUsed/>
    <w:rsid w:val="003315C5"/>
    <w:pPr>
      <w:spacing w:after="0" w:line="240" w:lineRule="auto"/>
    </w:pPr>
    <w:rPr>
      <w:rFonts w:ascii="Consolas" w:eastAsia="Times New Roman" w:hAnsi="Consolas" w:cs="Times New Roman"/>
      <w:sz w:val="21"/>
      <w:szCs w:val="21"/>
    </w:rPr>
  </w:style>
  <w:style w:type="character" w:customStyle="1" w:styleId="a4">
    <w:name w:val="Текст Знак"/>
    <w:basedOn w:val="a0"/>
    <w:uiPriority w:val="99"/>
    <w:semiHidden/>
    <w:rsid w:val="003315C5"/>
    <w:rPr>
      <w:rFonts w:ascii="Consolas" w:hAnsi="Consolas" w:cs="Consolas"/>
      <w:sz w:val="21"/>
      <w:szCs w:val="21"/>
    </w:rPr>
  </w:style>
  <w:style w:type="character" w:customStyle="1" w:styleId="1">
    <w:name w:val="Текст Знак1"/>
    <w:basedOn w:val="a0"/>
    <w:link w:val="a3"/>
    <w:semiHidden/>
    <w:locked/>
    <w:rsid w:val="003315C5"/>
    <w:rPr>
      <w:rFonts w:ascii="Consolas" w:eastAsia="Times New Roman" w:hAnsi="Consolas" w:cs="Times New Roman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196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590</Words>
  <Characters>3367</Characters>
  <Application>Microsoft Office Word</Application>
  <DocSecurity>0</DocSecurity>
  <Lines>28</Lines>
  <Paragraphs>7</Paragraphs>
  <ScaleCrop>false</ScaleCrop>
  <Company/>
  <LinksUpToDate>false</LinksUpToDate>
  <CharactersWithSpaces>3950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Мурманова</dc:creator>
  <cp:keywords/>
  <dc:description/>
  <cp:lastModifiedBy>Алексей Кочнев</cp:lastModifiedBy>
  <cp:revision>11</cp:revision>
  <dcterms:created xsi:type="dcterms:W3CDTF">2023-10-25T12:19:00Z</dcterms:created>
  <dcterms:modified xsi:type="dcterms:W3CDTF">2023-11-15T12:26:00Z</dcterms:modified>
</cp:coreProperties>
</file>